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B2" w:rsidRPr="00124389" w:rsidRDefault="002825B2" w:rsidP="00124389">
      <w:pPr>
        <w:pStyle w:val="a3"/>
        <w:spacing w:after="120" w:line="360" w:lineRule="auto"/>
        <w:ind w:firstLine="709"/>
        <w:rPr>
          <w:sz w:val="24"/>
        </w:rPr>
      </w:pPr>
      <w:r w:rsidRPr="00124389">
        <w:rPr>
          <w:rFonts w:hint="eastAsia"/>
          <w:sz w:val="24"/>
        </w:rPr>
        <w:t>В</w:t>
      </w:r>
      <w:r w:rsidRPr="00124389">
        <w:rPr>
          <w:sz w:val="24"/>
        </w:rPr>
        <w:t xml:space="preserve"> </w:t>
      </w:r>
      <w:r w:rsidRPr="00124389">
        <w:rPr>
          <w:rFonts w:hint="eastAsia"/>
          <w:sz w:val="24"/>
        </w:rPr>
        <w:t>последнее</w:t>
      </w:r>
      <w:r w:rsidRPr="00124389">
        <w:rPr>
          <w:sz w:val="24"/>
        </w:rPr>
        <w:t xml:space="preserve"> </w:t>
      </w:r>
      <w:r w:rsidRPr="00124389">
        <w:rPr>
          <w:rFonts w:hint="eastAsia"/>
          <w:sz w:val="24"/>
        </w:rPr>
        <w:t>время</w:t>
      </w:r>
      <w:r w:rsidRPr="00124389">
        <w:rPr>
          <w:sz w:val="24"/>
        </w:rPr>
        <w:t xml:space="preserve"> особое значение приобретает </w:t>
      </w:r>
      <w:r w:rsidRPr="00124389">
        <w:rPr>
          <w:rFonts w:hint="eastAsia"/>
          <w:sz w:val="24"/>
        </w:rPr>
        <w:t>разраб</w:t>
      </w:r>
      <w:r w:rsidRPr="00124389">
        <w:rPr>
          <w:sz w:val="24"/>
        </w:rPr>
        <w:t>о</w:t>
      </w:r>
      <w:r w:rsidRPr="00124389">
        <w:rPr>
          <w:rFonts w:hint="eastAsia"/>
          <w:sz w:val="24"/>
        </w:rPr>
        <w:t>т</w:t>
      </w:r>
      <w:r w:rsidRPr="00124389">
        <w:rPr>
          <w:sz w:val="24"/>
        </w:rPr>
        <w:t xml:space="preserve">ка </w:t>
      </w:r>
      <w:r w:rsidRPr="00124389">
        <w:rPr>
          <w:rFonts w:hint="eastAsia"/>
          <w:sz w:val="24"/>
        </w:rPr>
        <w:t>гиперзвуковы</w:t>
      </w:r>
      <w:r w:rsidRPr="00124389">
        <w:rPr>
          <w:sz w:val="24"/>
        </w:rPr>
        <w:t xml:space="preserve">х </w:t>
      </w:r>
      <w:r w:rsidRPr="00124389">
        <w:rPr>
          <w:rFonts w:hint="eastAsia"/>
          <w:sz w:val="24"/>
        </w:rPr>
        <w:t>летательны</w:t>
      </w:r>
      <w:r w:rsidRPr="00124389">
        <w:rPr>
          <w:sz w:val="24"/>
        </w:rPr>
        <w:t xml:space="preserve">х </w:t>
      </w:r>
      <w:r w:rsidRPr="00124389">
        <w:rPr>
          <w:rFonts w:hint="eastAsia"/>
          <w:sz w:val="24"/>
        </w:rPr>
        <w:t>аппарат</w:t>
      </w:r>
      <w:r w:rsidRPr="00124389">
        <w:rPr>
          <w:sz w:val="24"/>
        </w:rPr>
        <w:t xml:space="preserve">ов. Использование программных комплексов для расчета характеристик ГЛА, может повысить эффективность и сократить время необходимое для разработки перспективных ГЛА. Однако, в связи с тем что в ударном слое около гиперзвукового ЛА протекает множество неравновесных физико-химических процессов и кроме того необходимо учитывать унос массы с поверхности ЛА, моделирование течения </w:t>
      </w:r>
      <w:proofErr w:type="spellStart"/>
      <w:r w:rsidRPr="00124389">
        <w:rPr>
          <w:sz w:val="24"/>
        </w:rPr>
        <w:t>термо</w:t>
      </w:r>
      <w:proofErr w:type="spellEnd"/>
      <w:r w:rsidRPr="00124389">
        <w:rPr>
          <w:sz w:val="24"/>
        </w:rPr>
        <w:t>-химически неравновесной многокомпонентной смеси газов требует значительных вычислительных ресурсов. Данная работа предполагает создание прикладного программного комплекса (ППК) и проведение обеспечивающих экспериментальных исследований для комплексного моделирования условий движения спускаемых гиперзвуковых летательных аппаратов в атмосфере, учитывающих изменение формы поверхности ГЛА вследствие разрушения теплозащитного покрытия.</w:t>
      </w:r>
    </w:p>
    <w:p w:rsidR="00124389" w:rsidRPr="0067783A" w:rsidRDefault="00124389" w:rsidP="00124389">
      <w:pPr>
        <w:pStyle w:val="a3"/>
        <w:spacing w:after="120" w:line="360" w:lineRule="auto"/>
        <w:ind w:firstLine="709"/>
        <w:rPr>
          <w:sz w:val="24"/>
        </w:rPr>
      </w:pPr>
      <w:r w:rsidRPr="0067783A">
        <w:rPr>
          <w:sz w:val="24"/>
        </w:rPr>
        <w:t xml:space="preserve">На </w:t>
      </w:r>
      <w:r>
        <w:rPr>
          <w:sz w:val="24"/>
        </w:rPr>
        <w:t>четвертом</w:t>
      </w:r>
      <w:r w:rsidRPr="0067783A">
        <w:rPr>
          <w:sz w:val="24"/>
        </w:rPr>
        <w:t xml:space="preserve"> этапе </w:t>
      </w:r>
      <w:r>
        <w:rPr>
          <w:sz w:val="24"/>
        </w:rPr>
        <w:t>с</w:t>
      </w:r>
      <w:r w:rsidRPr="000B5CD8">
        <w:rPr>
          <w:sz w:val="24"/>
        </w:rPr>
        <w:t xml:space="preserve">оздан и </w:t>
      </w:r>
      <w:proofErr w:type="spellStart"/>
      <w:r w:rsidRPr="000B5CD8">
        <w:rPr>
          <w:sz w:val="24"/>
        </w:rPr>
        <w:t>валидирован</w:t>
      </w:r>
      <w:proofErr w:type="spellEnd"/>
      <w:r w:rsidRPr="000B5CD8">
        <w:rPr>
          <w:sz w:val="24"/>
        </w:rPr>
        <w:t xml:space="preserve"> программный компонент ППК, моделирующий турбулентность воздушного потока с многокомпонентной диффузией и химическими реакциями на поверхности ГЛА. </w:t>
      </w:r>
      <w:proofErr w:type="gramStart"/>
      <w:r>
        <w:rPr>
          <w:sz w:val="24"/>
        </w:rPr>
        <w:t xml:space="preserve">В соответствии с </w:t>
      </w:r>
      <w:r w:rsidRPr="00E8762D">
        <w:rPr>
          <w:sz w:val="24"/>
        </w:rPr>
        <w:t>результатами вычислительных экспериментов и экспериментальных исследований</w:t>
      </w:r>
      <w:r w:rsidRPr="000B5CD8">
        <w:rPr>
          <w:sz w:val="24"/>
        </w:rPr>
        <w:t xml:space="preserve"> </w:t>
      </w:r>
      <w:r>
        <w:rPr>
          <w:sz w:val="24"/>
        </w:rPr>
        <w:t>проведена доработка</w:t>
      </w:r>
      <w:r w:rsidRPr="000B5CD8">
        <w:rPr>
          <w:sz w:val="24"/>
        </w:rPr>
        <w:t xml:space="preserve"> итогов</w:t>
      </w:r>
      <w:r>
        <w:rPr>
          <w:sz w:val="24"/>
        </w:rPr>
        <w:t>ой</w:t>
      </w:r>
      <w:r w:rsidRPr="000B5CD8">
        <w:rPr>
          <w:sz w:val="24"/>
        </w:rPr>
        <w:t xml:space="preserve"> версия программного компонента ППК, моделирующего гиперзвуковой обтекающий поток с учетом химических реакций на поверхности ГЛА и изменения формы поверхности ГЛА, вызванного разрушением ТЗП и программный компонент ППК, моделирующий интенсивный радиационный теплообмен на поверхности ГЛА.</w:t>
      </w:r>
      <w:proofErr w:type="gramEnd"/>
      <w:r w:rsidRPr="000B5CD8">
        <w:rPr>
          <w:sz w:val="24"/>
        </w:rPr>
        <w:t xml:space="preserve"> </w:t>
      </w:r>
      <w:r>
        <w:rPr>
          <w:sz w:val="24"/>
        </w:rPr>
        <w:t>П</w:t>
      </w:r>
      <w:r w:rsidRPr="000B5CD8">
        <w:rPr>
          <w:sz w:val="24"/>
        </w:rPr>
        <w:t>роведены экспериментальные исследования</w:t>
      </w:r>
      <w:r w:rsidRPr="0067783A">
        <w:rPr>
          <w:sz w:val="24"/>
        </w:rPr>
        <w:t xml:space="preserve"> </w:t>
      </w:r>
      <w:r w:rsidRPr="00E8762D">
        <w:rPr>
          <w:sz w:val="24"/>
        </w:rPr>
        <w:t>изменения формы</w:t>
      </w:r>
      <w:r>
        <w:rPr>
          <w:sz w:val="24"/>
        </w:rPr>
        <w:t xml:space="preserve"> </w:t>
      </w:r>
      <w:r w:rsidRPr="00E8762D">
        <w:rPr>
          <w:sz w:val="24"/>
        </w:rPr>
        <w:t>поверхности малоразмерной модели ГЛА, вызванного разрушением ТЗП в потоке</w:t>
      </w:r>
      <w:r>
        <w:rPr>
          <w:sz w:val="24"/>
        </w:rPr>
        <w:t xml:space="preserve"> </w:t>
      </w:r>
      <w:r w:rsidRPr="00E8762D">
        <w:rPr>
          <w:sz w:val="24"/>
        </w:rPr>
        <w:t>химически активной плазмы</w:t>
      </w:r>
      <w:r w:rsidRPr="000B5CD8">
        <w:rPr>
          <w:sz w:val="24"/>
        </w:rPr>
        <w:t xml:space="preserve">. В результате получены данные для верификации </w:t>
      </w:r>
      <w:r>
        <w:rPr>
          <w:sz w:val="24"/>
        </w:rPr>
        <w:t>итоговой</w:t>
      </w:r>
      <w:r w:rsidRPr="000B5CD8">
        <w:rPr>
          <w:sz w:val="24"/>
        </w:rPr>
        <w:t xml:space="preserve"> версии программного компонента ППК.</w:t>
      </w:r>
      <w:r>
        <w:rPr>
          <w:sz w:val="24"/>
        </w:rPr>
        <w:t xml:space="preserve"> </w:t>
      </w:r>
      <w:proofErr w:type="gramStart"/>
      <w:r>
        <w:rPr>
          <w:sz w:val="24"/>
        </w:rPr>
        <w:t xml:space="preserve">Проведена верификация и </w:t>
      </w:r>
      <w:proofErr w:type="spellStart"/>
      <w:r>
        <w:rPr>
          <w:sz w:val="24"/>
        </w:rPr>
        <w:t>валидация</w:t>
      </w:r>
      <w:proofErr w:type="spellEnd"/>
      <w:r>
        <w:rPr>
          <w:sz w:val="24"/>
        </w:rPr>
        <w:t xml:space="preserve"> итоговой версии </w:t>
      </w:r>
      <w:r w:rsidRPr="000B5CD8">
        <w:rPr>
          <w:sz w:val="24"/>
        </w:rPr>
        <w:t>программного компонента ППК, моделирующего гиперзвуковой обтекающий поток с учетом химических реакций на поверхности ГЛА</w:t>
      </w:r>
      <w:r>
        <w:rPr>
          <w:sz w:val="24"/>
        </w:rPr>
        <w:t xml:space="preserve">, в том числе проведен </w:t>
      </w:r>
      <w:r w:rsidRPr="00E8762D">
        <w:rPr>
          <w:sz w:val="24"/>
        </w:rPr>
        <w:t>вычислительн</w:t>
      </w:r>
      <w:r>
        <w:rPr>
          <w:sz w:val="24"/>
        </w:rPr>
        <w:t>ый</w:t>
      </w:r>
      <w:r w:rsidRPr="00E8762D">
        <w:rPr>
          <w:sz w:val="24"/>
        </w:rPr>
        <w:t xml:space="preserve"> эксперимент по моделированию изменения формы поверхности</w:t>
      </w:r>
      <w:r>
        <w:rPr>
          <w:sz w:val="24"/>
        </w:rPr>
        <w:t xml:space="preserve"> </w:t>
      </w:r>
      <w:r w:rsidRPr="00E8762D">
        <w:rPr>
          <w:sz w:val="24"/>
        </w:rPr>
        <w:t>малоразмерной модели ГЛА, вызванного разрушением ТЗП в потоке химически активной плазмы, и выполнено сравнение полученных результатов с данными экспериментальных исследований.</w:t>
      </w:r>
      <w:proofErr w:type="gramEnd"/>
      <w:r w:rsidRPr="00E8762D">
        <w:rPr>
          <w:sz w:val="24"/>
        </w:rPr>
        <w:t xml:space="preserve"> Полученные численные результаты хорошо согласуются с экспериментальными и теоретическими данными, что позволяет сделать вывод об успешной верификации и </w:t>
      </w:r>
      <w:proofErr w:type="spellStart"/>
      <w:r w:rsidRPr="00E8762D">
        <w:rPr>
          <w:sz w:val="24"/>
        </w:rPr>
        <w:t>валидации</w:t>
      </w:r>
      <w:proofErr w:type="spellEnd"/>
      <w:r w:rsidRPr="00E8762D">
        <w:rPr>
          <w:sz w:val="24"/>
        </w:rPr>
        <w:t xml:space="preserve"> </w:t>
      </w:r>
      <w:r>
        <w:rPr>
          <w:sz w:val="24"/>
        </w:rPr>
        <w:t>итоговой</w:t>
      </w:r>
      <w:r w:rsidRPr="00E8762D">
        <w:rPr>
          <w:sz w:val="24"/>
        </w:rPr>
        <w:t xml:space="preserve"> версии программного компонента ППК, моделирующего гиперзвуковой обтекающий поток с учетом химических реакций на поверхности ГЛА и изменения формы поверхности ГЛА, вызванного разрушением ТЗП.</w:t>
      </w:r>
    </w:p>
    <w:p w:rsidR="002825B2" w:rsidRPr="00124389" w:rsidRDefault="002825B2" w:rsidP="00124389">
      <w:pPr>
        <w:pStyle w:val="a3"/>
        <w:spacing w:after="120" w:line="360" w:lineRule="auto"/>
        <w:ind w:firstLine="709"/>
        <w:rPr>
          <w:sz w:val="24"/>
        </w:rPr>
      </w:pPr>
      <w:bookmarkStart w:id="0" w:name="_GoBack"/>
      <w:bookmarkEnd w:id="0"/>
      <w:r w:rsidRPr="00124389">
        <w:rPr>
          <w:sz w:val="24"/>
        </w:rPr>
        <w:lastRenderedPageBreak/>
        <w:t xml:space="preserve">Данные работы выполняются при финансовой поддержке </w:t>
      </w:r>
      <w:proofErr w:type="spellStart"/>
      <w:r w:rsidRPr="00124389">
        <w:rPr>
          <w:sz w:val="24"/>
        </w:rPr>
        <w:t>Минобрнауки</w:t>
      </w:r>
      <w:proofErr w:type="spellEnd"/>
      <w:r w:rsidRPr="00124389">
        <w:rPr>
          <w:sz w:val="24"/>
        </w:rPr>
        <w:t xml:space="preserve"> России в рамках ФЦП "Исследования и разработки по приоритетным направлениям развития научно-технологического комплекса России на 2014-2020 годы" по соглашению № 14.604.21.0090 от 8 июля 2014 г. идентификатор проекта: RFMEFI60414X0090.</w:t>
      </w:r>
    </w:p>
    <w:p w:rsidR="00681E24" w:rsidRPr="00124389" w:rsidRDefault="00681E24" w:rsidP="00124389">
      <w:pPr>
        <w:pStyle w:val="a3"/>
        <w:spacing w:after="120" w:line="360" w:lineRule="auto"/>
        <w:ind w:firstLine="709"/>
        <w:rPr>
          <w:sz w:val="24"/>
        </w:rPr>
      </w:pPr>
    </w:p>
    <w:sectPr w:rsidR="00681E24" w:rsidRPr="0012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F"/>
    <w:rsid w:val="00124389"/>
    <w:rsid w:val="002825B2"/>
    <w:rsid w:val="00681E24"/>
    <w:rsid w:val="00A53E5F"/>
    <w:rsid w:val="00D55378"/>
    <w:rsid w:val="00D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438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43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438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243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iftan1</dc:creator>
  <cp:keywords/>
  <dc:description/>
  <cp:lastModifiedBy>iftan1</cp:lastModifiedBy>
  <cp:revision>3</cp:revision>
  <dcterms:created xsi:type="dcterms:W3CDTF">2014-12-29T06:49:00Z</dcterms:created>
  <dcterms:modified xsi:type="dcterms:W3CDTF">2016-08-25T12:32:00Z</dcterms:modified>
</cp:coreProperties>
</file>